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E1" w:rsidRPr="009D2C74" w:rsidRDefault="002A32FC">
      <w:pPr>
        <w:jc w:val="center"/>
        <w:rPr>
          <w:b/>
        </w:rPr>
      </w:pPr>
      <w:r w:rsidRPr="009D2C74">
        <w:rPr>
          <w:b/>
        </w:rPr>
        <w:t xml:space="preserve">ОТЧЕТ ОБ ИТОГАХ ГОЛОСОВАНИЯ </w:t>
      </w:r>
    </w:p>
    <w:p w:rsidR="008561E1" w:rsidRPr="009D2C74" w:rsidRDefault="002A32FC">
      <w:pPr>
        <w:jc w:val="center"/>
        <w:rPr>
          <w:b/>
        </w:rPr>
      </w:pPr>
      <w:r w:rsidRPr="009D2C74">
        <w:rPr>
          <w:b/>
        </w:rPr>
        <w:t xml:space="preserve">НА ВНЕОЧЕРЕДНОМ ОБЩЕМ СОБРАНИИ АКЦИОНЕРОВ </w:t>
      </w:r>
    </w:p>
    <w:p w:rsidR="00B42860" w:rsidRPr="009D2C74" w:rsidRDefault="001822CA" w:rsidP="001822CA">
      <w:pPr>
        <w:jc w:val="center"/>
        <w:rPr>
          <w:b/>
        </w:rPr>
      </w:pPr>
      <w:r>
        <w:rPr>
          <w:b/>
        </w:rPr>
        <w:t xml:space="preserve"> </w:t>
      </w:r>
      <w:r w:rsidR="002A32FC" w:rsidRPr="009D2C74">
        <w:rPr>
          <w:b/>
        </w:rPr>
        <w:t xml:space="preserve"> АКЦИОНЕРНОГО ОБЩЕСТВА </w:t>
      </w:r>
      <w:r>
        <w:rPr>
          <w:b/>
        </w:rPr>
        <w:t xml:space="preserve"> </w:t>
      </w:r>
      <w:r w:rsidR="00293E23" w:rsidRPr="009D2C74">
        <w:rPr>
          <w:b/>
        </w:rPr>
        <w:t>"ТЮМЕНСКИ</w:t>
      </w:r>
      <w:r w:rsidR="00FE6A11">
        <w:rPr>
          <w:b/>
        </w:rPr>
        <w:t>Е</w:t>
      </w:r>
      <w:r w:rsidR="00293E23" w:rsidRPr="009D2C74">
        <w:rPr>
          <w:b/>
        </w:rPr>
        <w:t xml:space="preserve"> </w:t>
      </w:r>
      <w:r w:rsidR="00FE6A11">
        <w:rPr>
          <w:b/>
        </w:rPr>
        <w:t>МОТОРОСТРОИТЕЛИ</w:t>
      </w:r>
      <w:r w:rsidR="00293E23" w:rsidRPr="009D2C74">
        <w:rPr>
          <w:b/>
        </w:rPr>
        <w:t>»</w:t>
      </w:r>
    </w:p>
    <w:p w:rsidR="002A32FC" w:rsidRPr="009D2C74" w:rsidRDefault="002A32FC">
      <w:pPr>
        <w:jc w:val="both"/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>Полное фирменное наименование общества:</w:t>
            </w:r>
          </w:p>
        </w:tc>
        <w:tc>
          <w:tcPr>
            <w:tcW w:w="5245" w:type="dxa"/>
            <w:shd w:val="clear" w:color="auto" w:fill="auto"/>
          </w:tcPr>
          <w:p w:rsidR="005A339F" w:rsidRPr="009D2C74" w:rsidRDefault="001822CA" w:rsidP="005A339F">
            <w:pPr>
              <w:jc w:val="both"/>
            </w:pPr>
            <w:r>
              <w:t>А</w:t>
            </w:r>
            <w:r w:rsidR="005A339F" w:rsidRPr="009D2C74">
              <w:t xml:space="preserve">кционерное общество </w:t>
            </w:r>
          </w:p>
          <w:p w:rsidR="005A339F" w:rsidRPr="009D2C74" w:rsidRDefault="005A339F" w:rsidP="00FE6A11">
            <w:pPr>
              <w:jc w:val="both"/>
            </w:pPr>
            <w:r w:rsidRPr="009D2C74">
              <w:t>"Тюменски</w:t>
            </w:r>
            <w:r w:rsidR="00FE6A11">
              <w:t>е</w:t>
            </w:r>
            <w:r w:rsidRPr="009D2C74">
              <w:t xml:space="preserve"> </w:t>
            </w:r>
            <w:r w:rsidR="00FE6A11">
              <w:t>моторостроители</w:t>
            </w:r>
            <w:r w:rsidRPr="009D2C74">
              <w:t>"</w:t>
            </w:r>
          </w:p>
        </w:tc>
      </w:tr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 xml:space="preserve">Место нахождения общества: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5A339F" w:rsidRPr="009D2C74" w:rsidRDefault="00FE6A11" w:rsidP="005A339F">
            <w:pPr>
              <w:jc w:val="both"/>
            </w:pPr>
            <w:r w:rsidRPr="00FE6A11">
              <w:t>г. Тюмень, Площадь Владимира Хуторянского</w:t>
            </w:r>
          </w:p>
        </w:tc>
      </w:tr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>Вид собрания:</w:t>
            </w:r>
          </w:p>
        </w:tc>
        <w:tc>
          <w:tcPr>
            <w:tcW w:w="5245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t>Внеочередное общее собрание</w:t>
            </w:r>
          </w:p>
        </w:tc>
      </w:tr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 xml:space="preserve">Форма проведения собрания:    </w:t>
            </w:r>
          </w:p>
        </w:tc>
        <w:tc>
          <w:tcPr>
            <w:tcW w:w="5245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t>Заочное голосование</w:t>
            </w:r>
          </w:p>
        </w:tc>
      </w:tr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tabs>
                <w:tab w:val="left" w:pos="2660"/>
                <w:tab w:val="left" w:pos="10704"/>
              </w:tabs>
              <w:rPr>
                <w:b/>
              </w:rPr>
            </w:pPr>
            <w:r w:rsidRPr="009D2C74">
              <w:rPr>
                <w:b/>
              </w:rPr>
              <w:t xml:space="preserve">Дата проведения собрания (дата окончания </w:t>
            </w:r>
          </w:p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 xml:space="preserve">приема бюллетеней для голосования):  </w:t>
            </w:r>
            <w:r w:rsidRPr="009D2C74">
              <w:rPr>
                <w:b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:rsidR="005A339F" w:rsidRPr="009D2C74" w:rsidRDefault="006F1CAB" w:rsidP="00FE6A11">
            <w:pPr>
              <w:jc w:val="both"/>
              <w:rPr>
                <w:b/>
              </w:rPr>
            </w:pPr>
            <w:r>
              <w:t>0</w:t>
            </w:r>
            <w:r w:rsidR="00FE6A11">
              <w:t>7</w:t>
            </w:r>
            <w:r>
              <w:rPr>
                <w:lang w:val="en-US"/>
              </w:rPr>
              <w:t xml:space="preserve"> </w:t>
            </w:r>
            <w:r w:rsidR="00FE6A11">
              <w:t>ок</w:t>
            </w:r>
            <w:r>
              <w:t>тября 2016</w:t>
            </w:r>
            <w:r w:rsidR="009D2C74" w:rsidRPr="009D2C74">
              <w:t xml:space="preserve"> года</w:t>
            </w:r>
          </w:p>
        </w:tc>
      </w:tr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 xml:space="preserve">Место проведения </w:t>
            </w:r>
          </w:p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>(место подведения итогов голосования</w:t>
            </w:r>
          </w:p>
        </w:tc>
        <w:tc>
          <w:tcPr>
            <w:tcW w:w="5245" w:type="dxa"/>
            <w:shd w:val="clear" w:color="auto" w:fill="auto"/>
          </w:tcPr>
          <w:p w:rsidR="005A339F" w:rsidRPr="009D2C74" w:rsidRDefault="00FE6A11" w:rsidP="005A339F">
            <w:pPr>
              <w:jc w:val="both"/>
              <w:rPr>
                <w:b/>
              </w:rPr>
            </w:pPr>
            <w:r w:rsidRPr="00FE6A11">
              <w:t>г. Тюмень, Площадь Владимира Хуторянского</w:t>
            </w:r>
          </w:p>
        </w:tc>
      </w:tr>
      <w:tr w:rsidR="005A339F" w:rsidRPr="009D2C74" w:rsidTr="009D2C74">
        <w:tc>
          <w:tcPr>
            <w:tcW w:w="4644" w:type="dxa"/>
            <w:shd w:val="clear" w:color="auto" w:fill="auto"/>
          </w:tcPr>
          <w:p w:rsidR="005A339F" w:rsidRPr="009D2C74" w:rsidRDefault="005A339F" w:rsidP="005A339F">
            <w:pPr>
              <w:jc w:val="both"/>
            </w:pPr>
            <w:r w:rsidRPr="009D2C74">
              <w:rPr>
                <w:b/>
              </w:rPr>
              <w:t>Почтовый адрес, по которому направлялись</w:t>
            </w:r>
          </w:p>
          <w:p w:rsidR="005A339F" w:rsidRPr="009D2C74" w:rsidRDefault="005A339F" w:rsidP="005A339F">
            <w:pPr>
              <w:jc w:val="both"/>
              <w:rPr>
                <w:b/>
              </w:rPr>
            </w:pPr>
            <w:r w:rsidRPr="009D2C74">
              <w:rPr>
                <w:b/>
              </w:rPr>
              <w:t>заполненные бюллетени для голосования</w:t>
            </w:r>
            <w:r w:rsidR="009D2C74" w:rsidRPr="009D2C74">
              <w:rPr>
                <w:b/>
              </w:rPr>
              <w:t>)</w:t>
            </w:r>
            <w:r w:rsidRPr="009D2C74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FE6A11" w:rsidRPr="00FE6A11" w:rsidRDefault="00FE6A11" w:rsidP="00FE6A11">
            <w:pPr>
              <w:tabs>
                <w:tab w:val="left" w:pos="426"/>
              </w:tabs>
              <w:contextualSpacing/>
              <w:jc w:val="both"/>
              <w:rPr>
                <w:rFonts w:eastAsia="Calibri"/>
              </w:rPr>
            </w:pPr>
            <w:r w:rsidRPr="00FE6A11">
              <w:rPr>
                <w:rFonts w:eastAsia="Calibri"/>
              </w:rPr>
              <w:t xml:space="preserve">625000, г. Тюмень, Главпочтамт, а/я 3552 </w:t>
            </w:r>
          </w:p>
          <w:p w:rsidR="005A339F" w:rsidRPr="009D2C74" w:rsidRDefault="00FE6A11" w:rsidP="00FE6A11">
            <w:pPr>
              <w:jc w:val="both"/>
              <w:rPr>
                <w:b/>
              </w:rPr>
            </w:pPr>
            <w:r w:rsidRPr="00FE6A11">
              <w:rPr>
                <w:rFonts w:eastAsia="Calibri"/>
              </w:rPr>
              <w:t>ЗАО «Сургутинвестнефть» Тюменский филиал</w:t>
            </w:r>
          </w:p>
        </w:tc>
      </w:tr>
    </w:tbl>
    <w:p w:rsidR="00B42860" w:rsidRPr="009D2C74" w:rsidRDefault="00B42860">
      <w:pPr>
        <w:jc w:val="both"/>
      </w:pPr>
    </w:p>
    <w:p w:rsidR="009D2C74" w:rsidRPr="009D2C74" w:rsidRDefault="005A339F" w:rsidP="009D2C74">
      <w:pPr>
        <w:tabs>
          <w:tab w:val="left" w:pos="2660"/>
          <w:tab w:val="left" w:pos="10704"/>
        </w:tabs>
        <w:jc w:val="both"/>
        <w:rPr>
          <w:b/>
        </w:rPr>
      </w:pPr>
      <w:r w:rsidRPr="009D2C74">
        <w:rPr>
          <w:b/>
        </w:rPr>
        <w:t>Повестка дня собрания:</w:t>
      </w:r>
      <w:r w:rsidR="009D2C74" w:rsidRPr="009D2C74">
        <w:rPr>
          <w:b/>
        </w:rPr>
        <w:t xml:space="preserve"> </w:t>
      </w:r>
    </w:p>
    <w:p w:rsidR="00FE6A11" w:rsidRDefault="00FE6A11" w:rsidP="00FE6A11">
      <w:pPr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</w:pPr>
      <w:r>
        <w:t>1.</w:t>
      </w:r>
      <w:r>
        <w:tab/>
        <w:t>Об утверждении фирменного наименования Общества.</w:t>
      </w:r>
    </w:p>
    <w:p w:rsidR="00FE6A11" w:rsidRDefault="00FE6A11" w:rsidP="00FE6A11">
      <w:pPr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</w:pPr>
      <w:r>
        <w:t>2.</w:t>
      </w:r>
      <w:r>
        <w:tab/>
        <w:t>Об утверждении Устава Общества в новой редакции.</w:t>
      </w:r>
    </w:p>
    <w:p w:rsidR="00FE6A11" w:rsidRDefault="00FE6A11" w:rsidP="00FE6A11">
      <w:pPr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</w:pPr>
      <w:r>
        <w:t>3.</w:t>
      </w:r>
      <w:r>
        <w:tab/>
        <w:t>Об одобрении сделки с «Газпромбанк» (Акционерное общество), являющейся сделкой, в совершении которой имеется заинтересованность.</w:t>
      </w:r>
    </w:p>
    <w:p w:rsidR="00FE6A11" w:rsidRDefault="00FE6A11" w:rsidP="00FE6A11">
      <w:pPr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</w:pPr>
      <w:r>
        <w:t>4.</w:t>
      </w:r>
      <w:r>
        <w:tab/>
        <w:t>Об одобрении сделки с «Газпромбанк» (Акционерное общество), являющейся сделкой, в совершении которой имеется заинтересованность.</w:t>
      </w:r>
    </w:p>
    <w:p w:rsidR="005A339F" w:rsidRPr="009D2C74" w:rsidRDefault="005A339F" w:rsidP="00FE6A11">
      <w:pPr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</w:pPr>
      <w:r w:rsidRPr="009D2C74">
        <w:t>Список лиц, имеющих право на участие во внеочередном общем собрании акционеров, составлен по данным реестра акционеров общества по состоянию на</w:t>
      </w:r>
      <w:r w:rsidRPr="009D2C74">
        <w:rPr>
          <w:b/>
        </w:rPr>
        <w:t xml:space="preserve"> </w:t>
      </w:r>
      <w:r w:rsidR="006F1CAB">
        <w:rPr>
          <w:b/>
        </w:rPr>
        <w:t>1</w:t>
      </w:r>
      <w:r w:rsidR="00FE6A11">
        <w:rPr>
          <w:b/>
        </w:rPr>
        <w:t>3</w:t>
      </w:r>
      <w:r w:rsidR="006F1CAB">
        <w:rPr>
          <w:b/>
        </w:rPr>
        <w:t xml:space="preserve"> </w:t>
      </w:r>
      <w:r w:rsidR="00FE6A11">
        <w:rPr>
          <w:b/>
        </w:rPr>
        <w:t>сентября</w:t>
      </w:r>
      <w:r w:rsidR="006F1CAB">
        <w:rPr>
          <w:b/>
        </w:rPr>
        <w:t xml:space="preserve"> 2016</w:t>
      </w:r>
      <w:r w:rsidRPr="009D2C74">
        <w:rPr>
          <w:b/>
        </w:rPr>
        <w:t xml:space="preserve"> года.</w:t>
      </w:r>
    </w:p>
    <w:p w:rsidR="002A32FC" w:rsidRPr="009D2C74" w:rsidRDefault="002A32FC" w:rsidP="009D2C74">
      <w:pPr>
        <w:spacing w:before="60"/>
        <w:jc w:val="both"/>
        <w:rPr>
          <w:b/>
        </w:rPr>
      </w:pPr>
      <w:r w:rsidRPr="009D2C74">
        <w:t>Прием заполненных бюллетеней для голосования осуществлялся до</w:t>
      </w:r>
      <w:r w:rsidR="00A87B7D" w:rsidRPr="009D2C74">
        <w:t xml:space="preserve"> 17-00 мест</w:t>
      </w:r>
      <w:r w:rsidR="00B075D9" w:rsidRPr="009D2C74">
        <w:t xml:space="preserve">ного времени </w:t>
      </w:r>
      <w:r w:rsidR="006F1CAB">
        <w:rPr>
          <w:b/>
        </w:rPr>
        <w:t>0</w:t>
      </w:r>
      <w:r w:rsidR="00FE6A11">
        <w:rPr>
          <w:b/>
        </w:rPr>
        <w:t>7</w:t>
      </w:r>
      <w:r w:rsidR="006F1CAB">
        <w:rPr>
          <w:b/>
        </w:rPr>
        <w:t xml:space="preserve"> </w:t>
      </w:r>
      <w:r w:rsidR="00FE6A11">
        <w:rPr>
          <w:b/>
        </w:rPr>
        <w:t>ок</w:t>
      </w:r>
      <w:r w:rsidR="006F1CAB">
        <w:rPr>
          <w:b/>
        </w:rPr>
        <w:t>тября 2016</w:t>
      </w:r>
      <w:r w:rsidR="009D2C74" w:rsidRPr="009D2C74">
        <w:rPr>
          <w:b/>
        </w:rPr>
        <w:t xml:space="preserve"> </w:t>
      </w:r>
      <w:r w:rsidR="00A87B7D" w:rsidRPr="009D2C74">
        <w:rPr>
          <w:b/>
        </w:rPr>
        <w:t>г</w:t>
      </w:r>
      <w:r w:rsidRPr="009D2C74">
        <w:rPr>
          <w:b/>
        </w:rPr>
        <w:t xml:space="preserve">. </w:t>
      </w:r>
    </w:p>
    <w:p w:rsidR="002A32FC" w:rsidRPr="009D2C74" w:rsidRDefault="002A32FC" w:rsidP="009D2C74">
      <w:pPr>
        <w:overflowPunct w:val="0"/>
        <w:autoSpaceDE w:val="0"/>
        <w:autoSpaceDN w:val="0"/>
        <w:adjustRightInd w:val="0"/>
        <w:spacing w:before="60"/>
        <w:jc w:val="both"/>
      </w:pPr>
      <w:r w:rsidRPr="00A30AF6">
        <w:rPr>
          <w:b/>
        </w:rPr>
        <w:t>Председатель собрания</w:t>
      </w:r>
      <w:r w:rsidRPr="009D2C74">
        <w:t xml:space="preserve">:    </w:t>
      </w:r>
      <w:r w:rsidR="007D3CAC" w:rsidRPr="007D3CAC">
        <w:rPr>
          <w:b/>
        </w:rPr>
        <w:t>В.Ю. Калачев</w:t>
      </w:r>
      <w:r w:rsidR="007D3CAC">
        <w:rPr>
          <w:b/>
        </w:rPr>
        <w:t>.</w:t>
      </w:r>
    </w:p>
    <w:p w:rsidR="002A32FC" w:rsidRPr="009D2C74" w:rsidRDefault="00A87B7D" w:rsidP="009D2C74">
      <w:pPr>
        <w:overflowPunct w:val="0"/>
        <w:autoSpaceDE w:val="0"/>
        <w:autoSpaceDN w:val="0"/>
        <w:adjustRightInd w:val="0"/>
        <w:jc w:val="both"/>
      </w:pPr>
      <w:r w:rsidRPr="00A30AF6">
        <w:rPr>
          <w:b/>
        </w:rPr>
        <w:t>Секретарь собрания</w:t>
      </w:r>
      <w:r w:rsidRPr="009D2C74">
        <w:t xml:space="preserve">:         </w:t>
      </w:r>
      <w:r w:rsidR="007D3CAC" w:rsidRPr="007D3CAC">
        <w:rPr>
          <w:b/>
        </w:rPr>
        <w:t>О.В.</w:t>
      </w:r>
      <w:r w:rsidR="007D3CAC">
        <w:rPr>
          <w:b/>
        </w:rPr>
        <w:t xml:space="preserve"> </w:t>
      </w:r>
      <w:r w:rsidR="007D3CAC" w:rsidRPr="007D3CAC">
        <w:rPr>
          <w:b/>
        </w:rPr>
        <w:t>Жданова</w:t>
      </w:r>
      <w:r w:rsidR="00C12A98">
        <w:rPr>
          <w:b/>
        </w:rPr>
        <w:t>.</w:t>
      </w:r>
    </w:p>
    <w:p w:rsidR="002A32FC" w:rsidRPr="009D2C74" w:rsidRDefault="002A32FC" w:rsidP="009D2C74">
      <w:pPr>
        <w:pStyle w:val="5"/>
        <w:spacing w:before="60"/>
        <w:jc w:val="both"/>
        <w:rPr>
          <w:rFonts w:ascii="Times New Roman" w:hAnsi="Times New Roman"/>
          <w:b w:val="0"/>
          <w:sz w:val="20"/>
          <w:szCs w:val="20"/>
        </w:rPr>
      </w:pPr>
      <w:r w:rsidRPr="009D2C74">
        <w:rPr>
          <w:rFonts w:ascii="Times New Roman" w:hAnsi="Times New Roman"/>
          <w:b w:val="0"/>
          <w:sz w:val="20"/>
          <w:szCs w:val="20"/>
        </w:rPr>
        <w:t xml:space="preserve">Функции счетной комиссии выполнял специализированный регистратор, держатель реестра акционеров </w:t>
      </w:r>
      <w:r w:rsidR="00FE6A11">
        <w:rPr>
          <w:rFonts w:ascii="Times New Roman" w:hAnsi="Times New Roman"/>
          <w:b w:val="0"/>
          <w:sz w:val="20"/>
          <w:szCs w:val="20"/>
        </w:rPr>
        <w:t xml:space="preserve">                          </w:t>
      </w:r>
      <w:r w:rsidRPr="009D2C74">
        <w:rPr>
          <w:rFonts w:ascii="Times New Roman" w:hAnsi="Times New Roman"/>
          <w:b w:val="0"/>
          <w:sz w:val="20"/>
          <w:szCs w:val="20"/>
        </w:rPr>
        <w:t>АО «</w:t>
      </w:r>
      <w:r w:rsidR="005A339F" w:rsidRPr="009D2C74">
        <w:rPr>
          <w:rFonts w:ascii="Times New Roman" w:hAnsi="Times New Roman"/>
          <w:b w:val="0"/>
          <w:sz w:val="20"/>
          <w:szCs w:val="20"/>
        </w:rPr>
        <w:t>Тюменски</w:t>
      </w:r>
      <w:r w:rsidR="00FE6A11">
        <w:rPr>
          <w:rFonts w:ascii="Times New Roman" w:hAnsi="Times New Roman"/>
          <w:b w:val="0"/>
          <w:sz w:val="20"/>
          <w:szCs w:val="20"/>
        </w:rPr>
        <w:t>е</w:t>
      </w:r>
      <w:r w:rsidR="005A339F" w:rsidRPr="009D2C74">
        <w:rPr>
          <w:rFonts w:ascii="Times New Roman" w:hAnsi="Times New Roman"/>
          <w:b w:val="0"/>
          <w:sz w:val="20"/>
          <w:szCs w:val="20"/>
        </w:rPr>
        <w:t xml:space="preserve"> </w:t>
      </w:r>
      <w:r w:rsidR="00FE6A11">
        <w:rPr>
          <w:rFonts w:ascii="Times New Roman" w:hAnsi="Times New Roman"/>
          <w:b w:val="0"/>
          <w:sz w:val="20"/>
          <w:szCs w:val="20"/>
        </w:rPr>
        <w:t>моторостроители</w:t>
      </w:r>
      <w:r w:rsidRPr="009D2C74">
        <w:rPr>
          <w:rFonts w:ascii="Times New Roman" w:hAnsi="Times New Roman"/>
          <w:b w:val="0"/>
          <w:sz w:val="20"/>
          <w:szCs w:val="20"/>
        </w:rPr>
        <w:t>»: ЗАО «Сургутинвестнефть»</w:t>
      </w:r>
      <w:r w:rsidR="008561E1" w:rsidRPr="009D2C74">
        <w:rPr>
          <w:rFonts w:ascii="Times New Roman" w:hAnsi="Times New Roman"/>
          <w:b w:val="0"/>
          <w:sz w:val="20"/>
          <w:szCs w:val="20"/>
        </w:rPr>
        <w:t>.</w:t>
      </w:r>
    </w:p>
    <w:p w:rsidR="00B42860" w:rsidRPr="009D2C74" w:rsidRDefault="002A32FC" w:rsidP="009D2C74">
      <w:pPr>
        <w:overflowPunct w:val="0"/>
        <w:autoSpaceDE w:val="0"/>
        <w:autoSpaceDN w:val="0"/>
        <w:adjustRightInd w:val="0"/>
        <w:spacing w:before="60"/>
        <w:jc w:val="both"/>
      </w:pPr>
      <w:r w:rsidRPr="009D2C74">
        <w:t>Место нахождения регистратора:</w:t>
      </w:r>
      <w:r w:rsidR="008561E1" w:rsidRPr="009D2C74">
        <w:t xml:space="preserve"> 628415, Тюменская обл., ХМАО</w:t>
      </w:r>
      <w:r w:rsidR="00E1562B" w:rsidRPr="009D2C74">
        <w:t>-Югра</w:t>
      </w:r>
      <w:r w:rsidR="008561E1" w:rsidRPr="009D2C74">
        <w:t xml:space="preserve">, </w:t>
      </w:r>
      <w:r w:rsidR="00B42860" w:rsidRPr="009D2C74">
        <w:t xml:space="preserve">г.Сургут, </w:t>
      </w:r>
      <w:r w:rsidR="00E1562B" w:rsidRPr="009D2C74">
        <w:t>ул. Энтузиастов, д.5</w:t>
      </w:r>
      <w:r w:rsidR="008561E1" w:rsidRPr="009D2C74">
        <w:t>2/1</w:t>
      </w:r>
      <w:r w:rsidR="00B42860" w:rsidRPr="009D2C74">
        <w:t>.</w:t>
      </w:r>
    </w:p>
    <w:p w:rsidR="002A32FC" w:rsidRPr="009D2C74" w:rsidRDefault="00B42860" w:rsidP="009D2C74">
      <w:pPr>
        <w:overflowPunct w:val="0"/>
        <w:autoSpaceDE w:val="0"/>
        <w:autoSpaceDN w:val="0"/>
        <w:adjustRightInd w:val="0"/>
        <w:jc w:val="both"/>
      </w:pPr>
      <w:r w:rsidRPr="009D2C74">
        <w:t>Место нахождения Тюменского филиала регистратора:</w:t>
      </w:r>
      <w:r w:rsidR="002A32FC" w:rsidRPr="009D2C74">
        <w:t xml:space="preserve"> </w:t>
      </w:r>
      <w:r w:rsidRPr="009D2C74">
        <w:t xml:space="preserve"> </w:t>
      </w:r>
      <w:r w:rsidR="002A32FC" w:rsidRPr="009D2C74">
        <w:t>625000</w:t>
      </w:r>
      <w:r w:rsidRPr="009D2C74">
        <w:t>,</w:t>
      </w:r>
      <w:r w:rsidR="002A32FC" w:rsidRPr="009D2C74">
        <w:t xml:space="preserve"> </w:t>
      </w:r>
      <w:proofErr w:type="spellStart"/>
      <w:r w:rsidR="002A32FC" w:rsidRPr="009D2C74">
        <w:t>г</w:t>
      </w:r>
      <w:proofErr w:type="gramStart"/>
      <w:r w:rsidR="002A32FC" w:rsidRPr="009D2C74">
        <w:t>.Т</w:t>
      </w:r>
      <w:proofErr w:type="gramEnd"/>
      <w:r w:rsidR="002A32FC" w:rsidRPr="009D2C74">
        <w:t>юмень</w:t>
      </w:r>
      <w:proofErr w:type="spellEnd"/>
      <w:r w:rsidR="002A32FC" w:rsidRPr="009D2C74">
        <w:t xml:space="preserve">, </w:t>
      </w:r>
      <w:proofErr w:type="spellStart"/>
      <w:r w:rsidR="002A32FC" w:rsidRPr="009D2C74">
        <w:t>ул.</w:t>
      </w:r>
      <w:r w:rsidR="005A339F" w:rsidRPr="009D2C74">
        <w:t>Республики</w:t>
      </w:r>
      <w:proofErr w:type="spellEnd"/>
      <w:r w:rsidR="005A339F" w:rsidRPr="009D2C74">
        <w:t>, д.209, офис 60</w:t>
      </w:r>
      <w:r w:rsidR="008737AA">
        <w:t>3.</w:t>
      </w:r>
      <w:r w:rsidR="002A32FC" w:rsidRPr="009D2C74">
        <w:t xml:space="preserve"> </w:t>
      </w:r>
    </w:p>
    <w:p w:rsidR="002A32FC" w:rsidRDefault="002A32FC" w:rsidP="009D2C74">
      <w:pPr>
        <w:overflowPunct w:val="0"/>
        <w:autoSpaceDE w:val="0"/>
        <w:autoSpaceDN w:val="0"/>
        <w:adjustRightInd w:val="0"/>
        <w:spacing w:before="60"/>
        <w:jc w:val="both"/>
      </w:pPr>
      <w:r w:rsidRPr="009D2C74">
        <w:t>Уполномоченное лицо регистратора</w:t>
      </w:r>
      <w:r w:rsidR="00B42860" w:rsidRPr="009D2C74">
        <w:t xml:space="preserve">: </w:t>
      </w:r>
      <w:r w:rsidRPr="009D2C74">
        <w:t xml:space="preserve"> директор Тюменского филиала ЗАО «Сургутинвестнефть»                           Башкина</w:t>
      </w:r>
      <w:r w:rsidR="00C57535" w:rsidRPr="009D2C74">
        <w:t xml:space="preserve"> </w:t>
      </w:r>
      <w:r w:rsidR="00B42860" w:rsidRPr="009D2C74">
        <w:t>Лидия Ивановна</w:t>
      </w:r>
      <w:r w:rsidR="00C57535" w:rsidRPr="009D2C74">
        <w:t>.</w:t>
      </w:r>
    </w:p>
    <w:p w:rsidR="00F05725" w:rsidRPr="00F05725" w:rsidRDefault="00F05725" w:rsidP="00F05725">
      <w:pPr>
        <w:tabs>
          <w:tab w:val="left" w:pos="0"/>
          <w:tab w:val="left" w:pos="10704"/>
        </w:tabs>
        <w:spacing w:before="120"/>
        <w:jc w:val="both"/>
        <w:rPr>
          <w:b/>
        </w:rPr>
      </w:pPr>
      <w:r w:rsidRPr="00F05725">
        <w:rPr>
          <w:b/>
        </w:rPr>
        <w:t xml:space="preserve">Число голосов, которыми обладали лица, включенные в список лиц, имеющих право на участие в собрании, по вопросам повестки дня №1, 2, 3, 4  – 258 268  голосов. </w:t>
      </w:r>
    </w:p>
    <w:p w:rsidR="00FE6A11" w:rsidRPr="00FE6A11" w:rsidRDefault="00FE6A11" w:rsidP="00FE6A11">
      <w:pPr>
        <w:spacing w:before="120"/>
        <w:jc w:val="both"/>
        <w:rPr>
          <w:b/>
        </w:rPr>
      </w:pPr>
      <w:r w:rsidRPr="00FE6A11">
        <w:rPr>
          <w:b/>
        </w:rPr>
        <w:t xml:space="preserve">Число голосов, которыми обладали лица, принявшие участие в собрании, по вопросам повестки дня №1, 2 – 247 841, что составляет 95,96% от общего числа голосующих акций общества, принятых к определению кворума. </w:t>
      </w:r>
    </w:p>
    <w:p w:rsidR="00FE6A11" w:rsidRPr="00FE6A11" w:rsidRDefault="00FE6A11" w:rsidP="00FE6A11">
      <w:pPr>
        <w:spacing w:before="120"/>
        <w:jc w:val="both"/>
        <w:rPr>
          <w:b/>
        </w:rPr>
      </w:pPr>
      <w:r w:rsidRPr="00FE6A11">
        <w:rPr>
          <w:b/>
        </w:rPr>
        <w:t>Число голосов, принадлежащих всем не заинтересованным в сделках акционерам, включенным в список лиц,  имеющих право на участие в собрании, по вопросам № 3, 4 повестки дня  –  11 974 .</w:t>
      </w:r>
    </w:p>
    <w:p w:rsidR="00FE6A11" w:rsidRPr="00FE6A11" w:rsidRDefault="00FE6A11" w:rsidP="00FE6A11">
      <w:pPr>
        <w:spacing w:before="120"/>
        <w:jc w:val="both"/>
        <w:rPr>
          <w:b/>
        </w:rPr>
      </w:pPr>
      <w:r w:rsidRPr="00FE6A11">
        <w:rPr>
          <w:b/>
        </w:rPr>
        <w:t>Число голосов, принадлежащих не заинтересованным в сделке акционерам, принявшим участие в собрании, по вопросам № 3, 4 повестки дня –  1 547, что составляет 12,92 % от общего числа голосующих акций общества, принадлежащих всем не заинтересованным в сделках акционерам, имеющим право на участие в собрании.</w:t>
      </w:r>
    </w:p>
    <w:p w:rsidR="00FE6A11" w:rsidRPr="00FE6A11" w:rsidRDefault="00FE6A11" w:rsidP="00FE6A11">
      <w:pPr>
        <w:spacing w:before="120"/>
        <w:jc w:val="both"/>
        <w:rPr>
          <w:b/>
        </w:rPr>
      </w:pPr>
      <w:r w:rsidRPr="00FE6A11">
        <w:rPr>
          <w:b/>
        </w:rPr>
        <w:t>Кворум для принятия решения по вопросам №1, 2 повестки дня имеется.</w:t>
      </w:r>
    </w:p>
    <w:p w:rsidR="00FE6A11" w:rsidRPr="00FE6A11" w:rsidRDefault="00FE6A11" w:rsidP="00FE6A11">
      <w:pPr>
        <w:spacing w:before="120"/>
        <w:jc w:val="both"/>
        <w:rPr>
          <w:b/>
        </w:rPr>
      </w:pPr>
      <w:r w:rsidRPr="00FE6A11">
        <w:rPr>
          <w:b/>
        </w:rPr>
        <w:t>Кворум для принятия решения по вопросам повестки дня №3,4 отсутствует.</w:t>
      </w:r>
    </w:p>
    <w:p w:rsidR="00FE6A11" w:rsidRDefault="00FE6A11" w:rsidP="00FE6A11">
      <w:pPr>
        <w:spacing w:before="120"/>
        <w:jc w:val="both"/>
        <w:rPr>
          <w:b/>
        </w:rPr>
      </w:pPr>
      <w:r w:rsidRPr="00FE6A11">
        <w:rPr>
          <w:b/>
        </w:rPr>
        <w:t>Собрание правомочно принимать решения по вопросам повестки дня №1, 2.</w:t>
      </w:r>
    </w:p>
    <w:p w:rsidR="00FE6A11" w:rsidRDefault="009D2C74" w:rsidP="00FE6A11">
      <w:pPr>
        <w:spacing w:before="240"/>
        <w:jc w:val="both"/>
      </w:pPr>
      <w:r w:rsidRPr="009D2C74">
        <w:rPr>
          <w:b/>
        </w:rPr>
        <w:t>ПО ВОПРОСУ № 1 ПОВЕСТКИ ДНЯ</w:t>
      </w:r>
      <w:r w:rsidR="002A32FC" w:rsidRPr="009D2C74">
        <w:rPr>
          <w:b/>
        </w:rPr>
        <w:t>:</w:t>
      </w:r>
      <w:r w:rsidR="00FE6A11">
        <w:rPr>
          <w:b/>
        </w:rPr>
        <w:t xml:space="preserve"> </w:t>
      </w:r>
      <w:r w:rsidR="00FE6A11">
        <w:t>Об утверждении фирменного наименования Общества.</w:t>
      </w:r>
    </w:p>
    <w:p w:rsidR="00FE6A11" w:rsidRPr="00FE6A11" w:rsidRDefault="00FE6A11" w:rsidP="00FE6A11">
      <w:pPr>
        <w:tabs>
          <w:tab w:val="left" w:pos="0"/>
          <w:tab w:val="left" w:pos="10704"/>
        </w:tabs>
        <w:spacing w:before="60"/>
        <w:jc w:val="both"/>
        <w:rPr>
          <w:b/>
        </w:rPr>
      </w:pPr>
      <w:r w:rsidRPr="00FE6A11">
        <w:rPr>
          <w:b/>
        </w:rPr>
        <w:t xml:space="preserve">На голосование вынесен вопрос: </w:t>
      </w:r>
    </w:p>
    <w:p w:rsidR="00FE6A11" w:rsidRDefault="00FE6A11" w:rsidP="00FE6A11">
      <w:pPr>
        <w:tabs>
          <w:tab w:val="left" w:pos="0"/>
          <w:tab w:val="left" w:pos="10704"/>
        </w:tabs>
        <w:spacing w:before="60"/>
        <w:jc w:val="both"/>
      </w:pPr>
      <w:r>
        <w:t>Утвердить фирменное наименование Общества:</w:t>
      </w:r>
    </w:p>
    <w:p w:rsidR="00FE6A11" w:rsidRDefault="00FE6A11" w:rsidP="00FE6A11">
      <w:pPr>
        <w:tabs>
          <w:tab w:val="left" w:pos="0"/>
          <w:tab w:val="left" w:pos="10704"/>
        </w:tabs>
        <w:spacing w:before="60"/>
        <w:jc w:val="both"/>
      </w:pPr>
      <w:r>
        <w:t>– полное фирменное наименование на русском языке: Публичное акционерное общество «Тюменские моторостроители»;</w:t>
      </w:r>
    </w:p>
    <w:p w:rsidR="00FE6A11" w:rsidRDefault="00FE6A11" w:rsidP="00FE6A11">
      <w:pPr>
        <w:tabs>
          <w:tab w:val="left" w:pos="0"/>
          <w:tab w:val="left" w:pos="10704"/>
        </w:tabs>
        <w:spacing w:before="60"/>
        <w:jc w:val="both"/>
      </w:pPr>
      <w:r>
        <w:t>– сокращенное фирменное наименование на русском языке: ПАО «ТМ».</w:t>
      </w:r>
    </w:p>
    <w:p w:rsidR="00293E23" w:rsidRPr="009D2C74" w:rsidRDefault="00293E23" w:rsidP="00FE6A11">
      <w:pPr>
        <w:tabs>
          <w:tab w:val="left" w:pos="0"/>
          <w:tab w:val="left" w:pos="10704"/>
        </w:tabs>
        <w:spacing w:before="60"/>
        <w:jc w:val="both"/>
        <w:rPr>
          <w:b/>
        </w:rPr>
      </w:pPr>
      <w:r w:rsidRPr="009D2C74">
        <w:rPr>
          <w:b/>
        </w:rPr>
        <w:t>Число голосов, которыми обладали лица, включенные в список лиц, имеющих право на участие в собрании, по вопросу повестки дня №1 –</w:t>
      </w:r>
      <w:r w:rsidR="001B317B">
        <w:rPr>
          <w:b/>
        </w:rPr>
        <w:t xml:space="preserve"> </w:t>
      </w:r>
      <w:r w:rsidR="00FE6A11">
        <w:rPr>
          <w:b/>
        </w:rPr>
        <w:t>258 268</w:t>
      </w:r>
      <w:r w:rsidR="001B317B">
        <w:rPr>
          <w:b/>
        </w:rPr>
        <w:t xml:space="preserve"> </w:t>
      </w:r>
      <w:r w:rsidRPr="009D2C74">
        <w:rPr>
          <w:b/>
        </w:rPr>
        <w:t xml:space="preserve"> голосов. </w:t>
      </w:r>
    </w:p>
    <w:p w:rsidR="002A32FC" w:rsidRPr="009D2C74" w:rsidRDefault="002A32FC" w:rsidP="009D2C74">
      <w:pPr>
        <w:tabs>
          <w:tab w:val="left" w:pos="2660"/>
          <w:tab w:val="left" w:pos="10704"/>
        </w:tabs>
        <w:spacing w:before="60"/>
        <w:jc w:val="both"/>
      </w:pPr>
      <w:r w:rsidRPr="009D2C74">
        <w:rPr>
          <w:b/>
        </w:rPr>
        <w:t xml:space="preserve">Число голосов, которыми обладали лица, принявшие участие в собрании– </w:t>
      </w:r>
      <w:r w:rsidR="00FE6A11">
        <w:rPr>
          <w:b/>
          <w:bCs/>
        </w:rPr>
        <w:t>247 841</w:t>
      </w:r>
      <w:r w:rsidR="001B317B">
        <w:rPr>
          <w:b/>
          <w:bCs/>
        </w:rPr>
        <w:t xml:space="preserve"> </w:t>
      </w:r>
      <w:r w:rsidRPr="009D2C74">
        <w:t>(кворум имеется)</w:t>
      </w:r>
      <w:r w:rsidR="00BE7FD8" w:rsidRPr="009D2C74">
        <w:t>.</w:t>
      </w:r>
    </w:p>
    <w:p w:rsidR="002A32FC" w:rsidRPr="009D2C74" w:rsidRDefault="002A32FC" w:rsidP="009D2C74">
      <w:pPr>
        <w:spacing w:before="60" w:after="120"/>
        <w:jc w:val="both"/>
        <w:rPr>
          <w:b/>
        </w:rPr>
      </w:pPr>
      <w:r w:rsidRPr="009D2C74">
        <w:rPr>
          <w:b/>
        </w:rPr>
        <w:t>Число голосов, отданных за каждый из вариантов ответа: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3379"/>
        <w:gridCol w:w="3256"/>
      </w:tblGrid>
      <w:tr w:rsidR="002A32FC" w:rsidRPr="009D2C74">
        <w:tc>
          <w:tcPr>
            <w:tcW w:w="3271" w:type="dxa"/>
          </w:tcPr>
          <w:p w:rsidR="002A32FC" w:rsidRPr="009D2C74" w:rsidRDefault="002A32FC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D2C74">
              <w:rPr>
                <w:b/>
              </w:rPr>
              <w:lastRenderedPageBreak/>
              <w:t>«ЗА»</w:t>
            </w:r>
          </w:p>
        </w:tc>
        <w:tc>
          <w:tcPr>
            <w:tcW w:w="3379" w:type="dxa"/>
          </w:tcPr>
          <w:p w:rsidR="002A32FC" w:rsidRPr="009D2C74" w:rsidRDefault="00FE6A11" w:rsidP="00BE7F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247 841</w:t>
            </w:r>
          </w:p>
        </w:tc>
        <w:tc>
          <w:tcPr>
            <w:tcW w:w="3256" w:type="dxa"/>
          </w:tcPr>
          <w:p w:rsidR="002A32FC" w:rsidRPr="009D2C74" w:rsidRDefault="00FE6A11" w:rsidP="006804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99,989%</w:t>
            </w:r>
          </w:p>
        </w:tc>
      </w:tr>
      <w:tr w:rsidR="002A32FC" w:rsidRPr="009D2C74">
        <w:tc>
          <w:tcPr>
            <w:tcW w:w="3271" w:type="dxa"/>
          </w:tcPr>
          <w:p w:rsidR="002A32FC" w:rsidRPr="009D2C74" w:rsidRDefault="002A32FC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D2C74">
              <w:rPr>
                <w:b/>
              </w:rPr>
              <w:t>«ПРОТИВ»</w:t>
            </w:r>
          </w:p>
        </w:tc>
        <w:tc>
          <w:tcPr>
            <w:tcW w:w="3379" w:type="dxa"/>
          </w:tcPr>
          <w:p w:rsidR="002A32FC" w:rsidRPr="009D2C74" w:rsidRDefault="00FE6A11" w:rsidP="00BE7F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6" w:type="dxa"/>
          </w:tcPr>
          <w:p w:rsidR="002A32FC" w:rsidRPr="009D2C74" w:rsidRDefault="00FE6A11" w:rsidP="006804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0,008%</w:t>
            </w:r>
          </w:p>
        </w:tc>
      </w:tr>
      <w:tr w:rsidR="002A32FC" w:rsidRPr="009D2C74">
        <w:tc>
          <w:tcPr>
            <w:tcW w:w="3271" w:type="dxa"/>
          </w:tcPr>
          <w:p w:rsidR="002A32FC" w:rsidRPr="009D2C74" w:rsidRDefault="002A32FC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D2C74">
              <w:rPr>
                <w:b/>
              </w:rPr>
              <w:t>«ВОЗДЕРЖАЛСЯ»</w:t>
            </w:r>
          </w:p>
        </w:tc>
        <w:tc>
          <w:tcPr>
            <w:tcW w:w="3379" w:type="dxa"/>
          </w:tcPr>
          <w:p w:rsidR="002A32FC" w:rsidRPr="009D2C74" w:rsidRDefault="00FE6A11" w:rsidP="00BE7F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6" w:type="dxa"/>
          </w:tcPr>
          <w:p w:rsidR="002A32FC" w:rsidRPr="009D2C74" w:rsidRDefault="00FE6A11" w:rsidP="00FE6A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0,003%</w:t>
            </w:r>
          </w:p>
        </w:tc>
      </w:tr>
    </w:tbl>
    <w:p w:rsidR="002A32FC" w:rsidRPr="009D2C74" w:rsidRDefault="002A32FC">
      <w:pPr>
        <w:overflowPunct w:val="0"/>
        <w:autoSpaceDE w:val="0"/>
        <w:autoSpaceDN w:val="0"/>
        <w:adjustRightInd w:val="0"/>
        <w:rPr>
          <w:b/>
        </w:rPr>
      </w:pPr>
    </w:p>
    <w:p w:rsidR="002A32FC" w:rsidRPr="009D2C74" w:rsidRDefault="002A32FC">
      <w:pPr>
        <w:overflowPunct w:val="0"/>
        <w:autoSpaceDE w:val="0"/>
        <w:autoSpaceDN w:val="0"/>
        <w:adjustRightInd w:val="0"/>
        <w:jc w:val="both"/>
      </w:pPr>
      <w:r w:rsidRPr="009D2C74">
        <w:rPr>
          <w:b/>
        </w:rPr>
        <w:t xml:space="preserve">Число голосов по первому вопросу повестки дня, которые не подсчитывались в связи с признанием бюллетеней </w:t>
      </w:r>
      <w:proofErr w:type="gramStart"/>
      <w:r w:rsidRPr="009D2C74">
        <w:rPr>
          <w:b/>
        </w:rPr>
        <w:t>недействительными</w:t>
      </w:r>
      <w:proofErr w:type="gramEnd"/>
      <w:r w:rsidRPr="009D2C74">
        <w:rPr>
          <w:b/>
        </w:rPr>
        <w:t>:</w:t>
      </w:r>
      <w:r w:rsidRPr="009D2C74">
        <w:t xml:space="preserve">  </w:t>
      </w:r>
      <w:r w:rsidR="00FE6A11">
        <w:t>нет.</w:t>
      </w:r>
    </w:p>
    <w:p w:rsidR="002A32FC" w:rsidRPr="009D2C74" w:rsidRDefault="002A32FC">
      <w:pPr>
        <w:overflowPunct w:val="0"/>
        <w:autoSpaceDE w:val="0"/>
        <w:autoSpaceDN w:val="0"/>
        <w:adjustRightInd w:val="0"/>
        <w:rPr>
          <w:b/>
        </w:rPr>
      </w:pPr>
    </w:p>
    <w:p w:rsidR="002A32FC" w:rsidRPr="009D2C74" w:rsidRDefault="002A32FC" w:rsidP="00293E23">
      <w:pPr>
        <w:overflowPunct w:val="0"/>
        <w:autoSpaceDE w:val="0"/>
        <w:autoSpaceDN w:val="0"/>
        <w:adjustRightInd w:val="0"/>
        <w:rPr>
          <w:b/>
        </w:rPr>
      </w:pPr>
      <w:r w:rsidRPr="009D2C74">
        <w:rPr>
          <w:b/>
        </w:rPr>
        <w:t>Формулировка решения,  принятого общим собранием по вопросу повестки дня:</w:t>
      </w:r>
    </w:p>
    <w:p w:rsidR="00FE6A11" w:rsidRDefault="00FE6A11" w:rsidP="00FE6A11">
      <w:pPr>
        <w:overflowPunct w:val="0"/>
        <w:autoSpaceDE w:val="0"/>
        <w:autoSpaceDN w:val="0"/>
        <w:adjustRightInd w:val="0"/>
        <w:jc w:val="both"/>
      </w:pPr>
      <w:r>
        <w:t>Утвердить фирменное наименование Общества:</w:t>
      </w:r>
    </w:p>
    <w:p w:rsidR="00FE6A11" w:rsidRDefault="00FE6A11" w:rsidP="00FE6A11">
      <w:pPr>
        <w:overflowPunct w:val="0"/>
        <w:autoSpaceDE w:val="0"/>
        <w:autoSpaceDN w:val="0"/>
        <w:adjustRightInd w:val="0"/>
        <w:jc w:val="both"/>
      </w:pPr>
      <w:r>
        <w:t>– полное фирменное наименование на русском языке: Публичное акционерное общество «Тюменские моторостроители»;</w:t>
      </w:r>
    </w:p>
    <w:p w:rsidR="002A32FC" w:rsidRPr="009D2C74" w:rsidRDefault="00FE6A11" w:rsidP="00FE6A11">
      <w:pPr>
        <w:overflowPunct w:val="0"/>
        <w:autoSpaceDE w:val="0"/>
        <w:autoSpaceDN w:val="0"/>
        <w:adjustRightInd w:val="0"/>
        <w:jc w:val="both"/>
      </w:pPr>
      <w:r>
        <w:t>– сокращенное фирменное наименование на русском языке: ПАО «ТМ».</w:t>
      </w:r>
    </w:p>
    <w:p w:rsidR="00FE6A11" w:rsidRDefault="00FE6A11" w:rsidP="00FE6A11">
      <w:pPr>
        <w:spacing w:before="240"/>
        <w:jc w:val="both"/>
      </w:pPr>
      <w:r w:rsidRPr="009D2C74">
        <w:rPr>
          <w:b/>
        </w:rPr>
        <w:t xml:space="preserve">ПО ВОПРОСУ № </w:t>
      </w:r>
      <w:r>
        <w:rPr>
          <w:b/>
        </w:rPr>
        <w:t>2</w:t>
      </w:r>
      <w:r w:rsidRPr="009D2C74">
        <w:rPr>
          <w:b/>
        </w:rPr>
        <w:t xml:space="preserve"> ПОВЕСТКИ ДНЯ:</w:t>
      </w:r>
      <w:r>
        <w:rPr>
          <w:b/>
        </w:rPr>
        <w:t xml:space="preserve"> </w:t>
      </w:r>
      <w:r w:rsidRPr="00FE6A11">
        <w:t>Об утверждении Устава Общества в новой редакции.</w:t>
      </w:r>
    </w:p>
    <w:p w:rsidR="00FE6A11" w:rsidRDefault="00FE6A11" w:rsidP="00FE6A11">
      <w:pPr>
        <w:spacing w:before="120"/>
        <w:jc w:val="both"/>
      </w:pPr>
      <w:r w:rsidRPr="00FE6A11">
        <w:rPr>
          <w:b/>
        </w:rPr>
        <w:t xml:space="preserve">На голосование вынесен вопрос: </w:t>
      </w:r>
      <w:r w:rsidRPr="00FE6A11">
        <w:t>Утвердить Устав Общества в новой редакции.</w:t>
      </w:r>
    </w:p>
    <w:p w:rsidR="00FE6A11" w:rsidRPr="009D2C74" w:rsidRDefault="00FE6A11" w:rsidP="00FE6A11">
      <w:pPr>
        <w:tabs>
          <w:tab w:val="left" w:pos="0"/>
          <w:tab w:val="left" w:pos="10704"/>
        </w:tabs>
        <w:spacing w:before="60"/>
        <w:jc w:val="both"/>
        <w:rPr>
          <w:b/>
        </w:rPr>
      </w:pPr>
      <w:r w:rsidRPr="009D2C74">
        <w:rPr>
          <w:b/>
        </w:rPr>
        <w:t>Число голосов, которыми обладали лица, включенные в список лиц, имеющих право на участие в собрании, по вопросу повестки дня №1 –</w:t>
      </w:r>
      <w:r>
        <w:rPr>
          <w:b/>
        </w:rPr>
        <w:t xml:space="preserve"> 258 268 </w:t>
      </w:r>
      <w:r w:rsidRPr="009D2C74">
        <w:rPr>
          <w:b/>
        </w:rPr>
        <w:t xml:space="preserve"> голосов. </w:t>
      </w:r>
    </w:p>
    <w:p w:rsidR="00FE6A11" w:rsidRPr="009D2C74" w:rsidRDefault="00FE6A11" w:rsidP="00FE6A11">
      <w:pPr>
        <w:tabs>
          <w:tab w:val="left" w:pos="2660"/>
          <w:tab w:val="left" w:pos="10704"/>
        </w:tabs>
        <w:spacing w:before="60"/>
        <w:jc w:val="both"/>
      </w:pPr>
      <w:r w:rsidRPr="009D2C74">
        <w:rPr>
          <w:b/>
        </w:rPr>
        <w:t xml:space="preserve">Число голосов, которыми обладали лица, принявшие участие в собрании– </w:t>
      </w:r>
      <w:r>
        <w:rPr>
          <w:b/>
          <w:bCs/>
        </w:rPr>
        <w:t xml:space="preserve">247 841 </w:t>
      </w:r>
      <w:r w:rsidRPr="009D2C74">
        <w:t>(кворум имеется).</w:t>
      </w:r>
    </w:p>
    <w:p w:rsidR="00FE6A11" w:rsidRPr="009D2C74" w:rsidRDefault="00FE6A11" w:rsidP="00FE6A11">
      <w:pPr>
        <w:spacing w:before="60" w:after="120"/>
        <w:jc w:val="both"/>
        <w:rPr>
          <w:b/>
        </w:rPr>
      </w:pPr>
      <w:r w:rsidRPr="009D2C74">
        <w:rPr>
          <w:b/>
        </w:rPr>
        <w:t>Число голосов, отданных за каждый из вариантов ответа: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3379"/>
        <w:gridCol w:w="3256"/>
      </w:tblGrid>
      <w:tr w:rsidR="00FE6A11" w:rsidRPr="009D2C74" w:rsidTr="003A3DA0">
        <w:tc>
          <w:tcPr>
            <w:tcW w:w="3271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D2C74">
              <w:rPr>
                <w:b/>
              </w:rPr>
              <w:t>«ЗА»</w:t>
            </w:r>
          </w:p>
        </w:tc>
        <w:tc>
          <w:tcPr>
            <w:tcW w:w="3379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247 841</w:t>
            </w:r>
          </w:p>
        </w:tc>
        <w:tc>
          <w:tcPr>
            <w:tcW w:w="3256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99,989%</w:t>
            </w:r>
          </w:p>
        </w:tc>
      </w:tr>
      <w:tr w:rsidR="00FE6A11" w:rsidRPr="009D2C74" w:rsidTr="003A3DA0">
        <w:tc>
          <w:tcPr>
            <w:tcW w:w="3271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D2C74">
              <w:rPr>
                <w:b/>
              </w:rPr>
              <w:t>«ПРОТИВ»</w:t>
            </w:r>
          </w:p>
        </w:tc>
        <w:tc>
          <w:tcPr>
            <w:tcW w:w="3379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6" w:type="dxa"/>
          </w:tcPr>
          <w:p w:rsidR="00FE6A11" w:rsidRPr="009D2C74" w:rsidRDefault="00FE6A11" w:rsidP="00FE6A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0,004%</w:t>
            </w:r>
          </w:p>
        </w:tc>
      </w:tr>
      <w:tr w:rsidR="00FE6A11" w:rsidRPr="009D2C74" w:rsidTr="003A3DA0">
        <w:tc>
          <w:tcPr>
            <w:tcW w:w="3271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D2C74">
              <w:rPr>
                <w:b/>
              </w:rPr>
              <w:t>«ВОЗДЕРЖАЛСЯ»</w:t>
            </w:r>
          </w:p>
        </w:tc>
        <w:tc>
          <w:tcPr>
            <w:tcW w:w="3379" w:type="dxa"/>
          </w:tcPr>
          <w:p w:rsidR="00FE6A11" w:rsidRPr="009D2C74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6" w:type="dxa"/>
          </w:tcPr>
          <w:p w:rsidR="00FE6A11" w:rsidRPr="009D2C74" w:rsidRDefault="00FE6A11" w:rsidP="00FE6A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0,007%</w:t>
            </w:r>
          </w:p>
        </w:tc>
      </w:tr>
    </w:tbl>
    <w:p w:rsidR="00FE6A11" w:rsidRPr="009D2C74" w:rsidRDefault="00FE6A11" w:rsidP="00FE6A11">
      <w:pPr>
        <w:overflowPunct w:val="0"/>
        <w:autoSpaceDE w:val="0"/>
        <w:autoSpaceDN w:val="0"/>
        <w:adjustRightInd w:val="0"/>
        <w:rPr>
          <w:b/>
        </w:rPr>
      </w:pPr>
    </w:p>
    <w:p w:rsidR="00FE6A11" w:rsidRDefault="00FE6A11" w:rsidP="00FE6A11">
      <w:pPr>
        <w:overflowPunct w:val="0"/>
        <w:autoSpaceDE w:val="0"/>
        <w:autoSpaceDN w:val="0"/>
        <w:adjustRightInd w:val="0"/>
        <w:jc w:val="both"/>
      </w:pPr>
      <w:r w:rsidRPr="009D2C74">
        <w:rPr>
          <w:b/>
        </w:rPr>
        <w:t xml:space="preserve">Число голосов по первому вопросу повестки дня, которые не подсчитывались в связи с признанием бюллетеней </w:t>
      </w:r>
      <w:proofErr w:type="gramStart"/>
      <w:r w:rsidRPr="009D2C74">
        <w:rPr>
          <w:b/>
        </w:rPr>
        <w:t>недействительными</w:t>
      </w:r>
      <w:proofErr w:type="gramEnd"/>
      <w:r w:rsidRPr="009D2C74">
        <w:rPr>
          <w:b/>
        </w:rPr>
        <w:t>:</w:t>
      </w:r>
      <w:r w:rsidRPr="009D2C74">
        <w:t xml:space="preserve">  </w:t>
      </w:r>
      <w:r>
        <w:t>нет.</w:t>
      </w:r>
    </w:p>
    <w:p w:rsidR="00FE6A11" w:rsidRDefault="00FE6A11" w:rsidP="00FE6A11">
      <w:pPr>
        <w:tabs>
          <w:tab w:val="left" w:pos="0"/>
          <w:tab w:val="left" w:pos="10704"/>
        </w:tabs>
        <w:spacing w:before="60"/>
        <w:jc w:val="both"/>
      </w:pPr>
      <w:r w:rsidRPr="009D2C74">
        <w:rPr>
          <w:b/>
        </w:rPr>
        <w:t>Формулировка решения,  принятого общим собранием по вопросу повестки дня:</w:t>
      </w:r>
      <w:r w:rsidRPr="00FE6A11">
        <w:t xml:space="preserve"> Утвердить Устав Общества в новой редакции.</w:t>
      </w:r>
    </w:p>
    <w:p w:rsidR="00FE6A11" w:rsidRDefault="00FE6A11" w:rsidP="00FE6A11">
      <w:pPr>
        <w:spacing w:before="240" w:after="120"/>
        <w:jc w:val="both"/>
      </w:pPr>
      <w:r w:rsidRPr="009D2C74">
        <w:rPr>
          <w:b/>
        </w:rPr>
        <w:t xml:space="preserve">ПО ВОПРОСУ № </w:t>
      </w:r>
      <w:r>
        <w:rPr>
          <w:b/>
        </w:rPr>
        <w:t>3</w:t>
      </w:r>
      <w:r w:rsidRPr="009D2C74">
        <w:rPr>
          <w:b/>
        </w:rPr>
        <w:t xml:space="preserve"> ПОВЕСТКИ ДНЯ:</w:t>
      </w:r>
      <w:r>
        <w:rPr>
          <w:b/>
        </w:rPr>
        <w:t xml:space="preserve"> </w:t>
      </w:r>
      <w:r w:rsidRPr="00FE6A11">
        <w:t>Об одобрении сделки с «Газпромбанк» (Акционерное общество), являющейся сделкой, в совершении которой имеется заинтересованность.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551"/>
        <w:gridCol w:w="1701"/>
      </w:tblGrid>
      <w:tr w:rsidR="00FE6A11" w:rsidRPr="00FE6A11" w:rsidTr="003A3DA0">
        <w:trPr>
          <w:trHeight w:hRule="exact" w:val="39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A11">
              <w:rPr>
                <w:b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A11">
              <w:rPr>
                <w:b/>
              </w:rPr>
              <w:t>Голосов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A11">
              <w:rPr>
                <w:b/>
              </w:rPr>
              <w:t>%</w:t>
            </w:r>
          </w:p>
        </w:tc>
      </w:tr>
      <w:tr w:rsidR="00FE6A11" w:rsidRPr="00FE6A11" w:rsidTr="00FE6A11">
        <w:trPr>
          <w:trHeight w:hRule="exact" w:val="6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2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 xml:space="preserve">Число голосов, которыми обладают все лица, не заинтересованные в совершении Обществом сделки, включенные в список лиц, </w:t>
            </w:r>
          </w:p>
          <w:p w:rsidR="00FE6A11" w:rsidRPr="00FE6A11" w:rsidRDefault="00FE6A11" w:rsidP="00FE6A11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2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>имеющих право на участие в общем собрании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ind w:firstLine="259"/>
              <w:jc w:val="right"/>
            </w:pPr>
            <w:r w:rsidRPr="00FE6A11">
              <w:t>11 974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</w:pPr>
            <w:r w:rsidRPr="00FE6A11">
              <w:t>100</w:t>
            </w:r>
          </w:p>
        </w:tc>
      </w:tr>
      <w:tr w:rsidR="00FE6A11" w:rsidRPr="00FE6A11" w:rsidTr="00FE6A11">
        <w:trPr>
          <w:trHeight w:hRule="exact" w:val="717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 xml:space="preserve">Число голосов, которыми обладают лица, не заинтересованные в совершении Обществом сделки, </w:t>
            </w:r>
          </w:p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>принявшие участие в общем собрании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</w:pPr>
            <w:r w:rsidRPr="00FE6A11">
              <w:t>1 547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E6A11">
              <w:rPr>
                <w:bCs/>
              </w:rPr>
              <w:t>12,92</w:t>
            </w:r>
          </w:p>
        </w:tc>
      </w:tr>
      <w:tr w:rsidR="00FE6A11" w:rsidRPr="00FE6A11" w:rsidTr="00FE6A11">
        <w:trPr>
          <w:trHeight w:hRule="exact" w:val="430"/>
        </w:trPr>
        <w:tc>
          <w:tcPr>
            <w:tcW w:w="595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E6A11" w:rsidRPr="00FE6A11" w:rsidRDefault="00FE6A11" w:rsidP="00FE6A11">
            <w:pPr>
              <w:spacing w:before="60" w:after="60"/>
            </w:pPr>
            <w:r w:rsidRPr="00FE6A11">
              <w:t>Кворум по данному вопросу ОТСУТСТВУЕТ (%)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FE6A11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6A11">
              <w:rPr>
                <w:b/>
                <w:bCs/>
              </w:rPr>
              <w:t>12,92</w:t>
            </w:r>
          </w:p>
        </w:tc>
      </w:tr>
    </w:tbl>
    <w:p w:rsidR="00FE6A11" w:rsidRPr="00FE6A11" w:rsidRDefault="00FE6A11" w:rsidP="00FE6A11">
      <w:pPr>
        <w:spacing w:before="120"/>
        <w:jc w:val="both"/>
        <w:rPr>
          <w:lang w:eastAsia="en-US"/>
        </w:rPr>
      </w:pPr>
      <w:r w:rsidRPr="00FE6A11">
        <w:t xml:space="preserve">Вопрос повестки дня не рассматривался. </w:t>
      </w:r>
      <w:r w:rsidRPr="00FE6A11">
        <w:rPr>
          <w:lang w:eastAsia="en-US"/>
        </w:rPr>
        <w:t xml:space="preserve">Подсчет голосов по вопросу не проводился. </w:t>
      </w:r>
    </w:p>
    <w:p w:rsidR="00FE6A11" w:rsidRPr="00FE6A11" w:rsidRDefault="00FE6A11" w:rsidP="00FE6A11">
      <w:pPr>
        <w:tabs>
          <w:tab w:val="left" w:pos="2660"/>
          <w:tab w:val="left" w:pos="10704"/>
        </w:tabs>
        <w:spacing w:before="120"/>
        <w:jc w:val="both"/>
        <w:rPr>
          <w:lang w:eastAsia="en-US"/>
        </w:rPr>
      </w:pPr>
      <w:r w:rsidRPr="00FE6A11">
        <w:rPr>
          <w:lang w:eastAsia="en-US"/>
        </w:rPr>
        <w:t>Решение не принято.</w:t>
      </w:r>
    </w:p>
    <w:p w:rsidR="00FE6A11" w:rsidRDefault="00FE6A11" w:rsidP="00FE6A11">
      <w:pPr>
        <w:spacing w:before="240" w:after="120"/>
        <w:jc w:val="both"/>
      </w:pPr>
      <w:r w:rsidRPr="009D2C74">
        <w:rPr>
          <w:b/>
        </w:rPr>
        <w:t xml:space="preserve">ПО ВОПРОСУ № </w:t>
      </w:r>
      <w:r>
        <w:rPr>
          <w:b/>
        </w:rPr>
        <w:t>4</w:t>
      </w:r>
      <w:r w:rsidRPr="009D2C74">
        <w:rPr>
          <w:b/>
        </w:rPr>
        <w:t xml:space="preserve"> ПОВЕСТКИ ДНЯ:</w:t>
      </w:r>
      <w:r>
        <w:rPr>
          <w:b/>
        </w:rPr>
        <w:t xml:space="preserve"> </w:t>
      </w:r>
      <w:r w:rsidRPr="00FE6A11">
        <w:t>Об одобрении сделки с «Газпромбанк» (Акционерное общество), являющейся сделкой, в совершении которой имеется заинтересованность.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551"/>
        <w:gridCol w:w="1701"/>
      </w:tblGrid>
      <w:tr w:rsidR="00FE6A11" w:rsidRPr="00FE6A11" w:rsidTr="003A3DA0">
        <w:trPr>
          <w:trHeight w:hRule="exact" w:val="39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A11">
              <w:rPr>
                <w:b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A11">
              <w:rPr>
                <w:b/>
              </w:rPr>
              <w:t>Голосов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6A11">
              <w:rPr>
                <w:b/>
              </w:rPr>
              <w:t>%</w:t>
            </w:r>
          </w:p>
        </w:tc>
      </w:tr>
      <w:tr w:rsidR="00FE6A11" w:rsidRPr="00FE6A11" w:rsidTr="003A3DA0">
        <w:trPr>
          <w:trHeight w:hRule="exact" w:val="6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2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 xml:space="preserve">Число голосов, которыми обладают все лица, не заинтересованные в совершении Обществом сделки, включенные в список лиц, </w:t>
            </w:r>
          </w:p>
          <w:p w:rsidR="00FE6A11" w:rsidRPr="00FE6A11" w:rsidRDefault="00FE6A11" w:rsidP="003A3DA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2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>имеющих право на участие в общем собрании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ind w:firstLine="259"/>
              <w:jc w:val="right"/>
            </w:pPr>
            <w:r w:rsidRPr="00FE6A11">
              <w:t>11 974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</w:pPr>
            <w:r w:rsidRPr="00FE6A11">
              <w:t>100</w:t>
            </w:r>
          </w:p>
        </w:tc>
      </w:tr>
      <w:tr w:rsidR="00FE6A11" w:rsidRPr="00FE6A11" w:rsidTr="003A3DA0">
        <w:trPr>
          <w:trHeight w:hRule="exact" w:val="717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 xml:space="preserve">Число голосов, которыми обладают лица, не заинтересованные в совершении Обществом сделки, </w:t>
            </w:r>
          </w:p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hd w:val="clear" w:color="auto" w:fill="FFFFFF"/>
              </w:rPr>
            </w:pPr>
            <w:r w:rsidRPr="00FE6A11">
              <w:rPr>
                <w:color w:val="000000"/>
                <w:shd w:val="clear" w:color="auto" w:fill="FFFFFF"/>
              </w:rPr>
              <w:t>принявшие участие в общем собрании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</w:pPr>
            <w:r w:rsidRPr="00FE6A11">
              <w:t>1 547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E6A11">
              <w:rPr>
                <w:bCs/>
              </w:rPr>
              <w:t>12,92</w:t>
            </w:r>
          </w:p>
        </w:tc>
      </w:tr>
      <w:tr w:rsidR="00FE6A11" w:rsidRPr="00FE6A11" w:rsidTr="003A3DA0">
        <w:trPr>
          <w:trHeight w:hRule="exact" w:val="430"/>
        </w:trPr>
        <w:tc>
          <w:tcPr>
            <w:tcW w:w="595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E6A11" w:rsidRPr="00FE6A11" w:rsidRDefault="00FE6A11" w:rsidP="003A3DA0">
            <w:pPr>
              <w:spacing w:before="60" w:after="60"/>
            </w:pPr>
            <w:r w:rsidRPr="00FE6A11">
              <w:t>Кворум по данному вопросу ОТСУТСТВУЕТ (%)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A11" w:rsidRPr="00FE6A11" w:rsidRDefault="00FE6A11" w:rsidP="003A3DA0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bookmarkStart w:id="0" w:name="_GoBack"/>
            <w:bookmarkEnd w:id="0"/>
            <w:r w:rsidRPr="00FE6A11">
              <w:rPr>
                <w:b/>
                <w:bCs/>
              </w:rPr>
              <w:t>12,92</w:t>
            </w:r>
          </w:p>
        </w:tc>
      </w:tr>
    </w:tbl>
    <w:p w:rsidR="00FE6A11" w:rsidRPr="00FE6A11" w:rsidRDefault="00FE6A11" w:rsidP="00FE6A11">
      <w:pPr>
        <w:spacing w:before="120"/>
        <w:jc w:val="both"/>
        <w:rPr>
          <w:lang w:eastAsia="en-US"/>
        </w:rPr>
      </w:pPr>
      <w:r w:rsidRPr="00FE6A11">
        <w:t xml:space="preserve">Вопрос повестки дня не рассматривался. </w:t>
      </w:r>
      <w:r w:rsidRPr="00FE6A11">
        <w:rPr>
          <w:lang w:eastAsia="en-US"/>
        </w:rPr>
        <w:t xml:space="preserve">Подсчет голосов по вопросу не проводился. </w:t>
      </w:r>
    </w:p>
    <w:p w:rsidR="00FE6A11" w:rsidRPr="00FE6A11" w:rsidRDefault="00FE6A11" w:rsidP="00FE6A11">
      <w:pPr>
        <w:tabs>
          <w:tab w:val="left" w:pos="2660"/>
          <w:tab w:val="left" w:pos="10704"/>
        </w:tabs>
        <w:spacing w:before="120"/>
        <w:jc w:val="both"/>
        <w:rPr>
          <w:lang w:eastAsia="en-US"/>
        </w:rPr>
      </w:pPr>
      <w:r w:rsidRPr="00FE6A11">
        <w:rPr>
          <w:lang w:eastAsia="en-US"/>
        </w:rPr>
        <w:t>Решение не принято.</w:t>
      </w:r>
    </w:p>
    <w:p w:rsidR="00FE6A11" w:rsidRPr="009D2C74" w:rsidRDefault="00FE6A11" w:rsidP="00FE6A11">
      <w:pPr>
        <w:overflowPunct w:val="0"/>
        <w:autoSpaceDE w:val="0"/>
        <w:autoSpaceDN w:val="0"/>
        <w:adjustRightInd w:val="0"/>
        <w:jc w:val="both"/>
      </w:pPr>
    </w:p>
    <w:p w:rsidR="009D2C74" w:rsidRPr="009D2C74" w:rsidRDefault="001B317B" w:rsidP="009D2C74">
      <w:pPr>
        <w:overflowPunct w:val="0"/>
        <w:autoSpaceDE w:val="0"/>
        <w:autoSpaceDN w:val="0"/>
        <w:adjustRightInd w:val="0"/>
      </w:pPr>
      <w:r>
        <w:t xml:space="preserve">Дата составления отчета: </w:t>
      </w:r>
      <w:r w:rsidR="00CB189A">
        <w:t>1</w:t>
      </w:r>
      <w:r w:rsidR="002D511A">
        <w:t>1</w:t>
      </w:r>
      <w:r w:rsidR="00CB189A">
        <w:t xml:space="preserve"> ок</w:t>
      </w:r>
      <w:r>
        <w:t>тября</w:t>
      </w:r>
      <w:r w:rsidR="00B84024">
        <w:t xml:space="preserve"> </w:t>
      </w:r>
      <w:r w:rsidR="009D2C74" w:rsidRPr="009D2C74">
        <w:t xml:space="preserve"> 201</w:t>
      </w:r>
      <w:r>
        <w:t>6</w:t>
      </w:r>
      <w:r w:rsidR="009D2C74" w:rsidRPr="009D2C74">
        <w:t xml:space="preserve"> года.</w:t>
      </w:r>
    </w:p>
    <w:p w:rsidR="002A32FC" w:rsidRPr="009D2C74" w:rsidRDefault="002A32FC">
      <w:pPr>
        <w:overflowPunct w:val="0"/>
        <w:autoSpaceDE w:val="0"/>
        <w:autoSpaceDN w:val="0"/>
        <w:adjustRightInd w:val="0"/>
        <w:jc w:val="both"/>
      </w:pPr>
    </w:p>
    <w:p w:rsidR="00C57535" w:rsidRPr="009D2C74" w:rsidRDefault="002A32FC" w:rsidP="00BE7FD8">
      <w:pPr>
        <w:overflowPunct w:val="0"/>
        <w:autoSpaceDE w:val="0"/>
        <w:autoSpaceDN w:val="0"/>
        <w:adjustRightInd w:val="0"/>
        <w:spacing w:line="240" w:lineRule="atLeast"/>
        <w:jc w:val="both"/>
      </w:pPr>
      <w:r w:rsidRPr="009D2C74">
        <w:t xml:space="preserve">Председатель собрания:     </w:t>
      </w:r>
      <w:r w:rsidR="00C57535" w:rsidRPr="009D2C74">
        <w:tab/>
      </w:r>
      <w:r w:rsidR="00293E23" w:rsidRPr="009D2C74">
        <w:t>__________________</w:t>
      </w:r>
      <w:r w:rsidR="00C57535" w:rsidRPr="009D2C74">
        <w:tab/>
      </w:r>
      <w:r w:rsidR="007D3CAC">
        <w:t>В.Ю. Калачев</w:t>
      </w:r>
      <w:r w:rsidR="00C57535" w:rsidRPr="009D2C74">
        <w:tab/>
      </w:r>
      <w:r w:rsidR="00C57535" w:rsidRPr="009D2C74">
        <w:tab/>
      </w:r>
    </w:p>
    <w:p w:rsidR="002A32FC" w:rsidRDefault="002A32FC" w:rsidP="00F05725">
      <w:pPr>
        <w:overflowPunct w:val="0"/>
        <w:autoSpaceDE w:val="0"/>
        <w:autoSpaceDN w:val="0"/>
        <w:adjustRightInd w:val="0"/>
        <w:spacing w:before="120" w:line="240" w:lineRule="atLeast"/>
        <w:jc w:val="both"/>
        <w:rPr>
          <w:sz w:val="22"/>
        </w:rPr>
      </w:pPr>
      <w:r w:rsidRPr="009D2C74">
        <w:t xml:space="preserve">Секретарь собрания:     </w:t>
      </w:r>
      <w:r w:rsidR="00293E23" w:rsidRPr="009D2C74">
        <w:t>____________________</w:t>
      </w:r>
      <w:r w:rsidRPr="009D2C74">
        <w:t xml:space="preserve">    </w:t>
      </w:r>
      <w:r w:rsidR="007D3CAC">
        <w:t>О.В.</w:t>
      </w:r>
      <w:r w:rsidR="00C12A98">
        <w:t xml:space="preserve"> </w:t>
      </w:r>
      <w:r w:rsidR="007D3CAC">
        <w:t>Жданова</w:t>
      </w:r>
      <w:r w:rsidR="00C57535" w:rsidRPr="009D2C74">
        <w:tab/>
      </w:r>
      <w:r w:rsidR="00C57535">
        <w:rPr>
          <w:sz w:val="22"/>
        </w:rPr>
        <w:tab/>
      </w:r>
      <w:r w:rsidR="00C57535">
        <w:rPr>
          <w:sz w:val="22"/>
        </w:rPr>
        <w:tab/>
      </w:r>
      <w:r w:rsidR="00C57535">
        <w:rPr>
          <w:sz w:val="22"/>
        </w:rPr>
        <w:tab/>
      </w:r>
      <w:r w:rsidR="009D2C74">
        <w:rPr>
          <w:sz w:val="22"/>
        </w:rPr>
        <w:t xml:space="preserve">                              </w:t>
      </w:r>
      <w:proofErr w:type="spellStart"/>
      <w:r w:rsidR="009D2C74">
        <w:rPr>
          <w:sz w:val="22"/>
        </w:rPr>
        <w:t>м.п</w:t>
      </w:r>
      <w:proofErr w:type="spellEnd"/>
      <w:r w:rsidR="009D2C74">
        <w:rPr>
          <w:sz w:val="22"/>
        </w:rPr>
        <w:t>.</w:t>
      </w:r>
    </w:p>
    <w:sectPr w:rsidR="002A32FC" w:rsidSect="009D2C74">
      <w:pgSz w:w="11906" w:h="16838"/>
      <w:pgMar w:top="426" w:right="851" w:bottom="567" w:left="1134" w:header="567" w:footer="567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DDB"/>
    <w:multiLevelType w:val="hybridMultilevel"/>
    <w:tmpl w:val="F814CD44"/>
    <w:lvl w:ilvl="0" w:tplc="7F5E9B1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33126474"/>
    <w:multiLevelType w:val="hybridMultilevel"/>
    <w:tmpl w:val="ED7083C2"/>
    <w:lvl w:ilvl="0" w:tplc="74683348">
      <w:start w:val="1"/>
      <w:numFmt w:val="decimal"/>
      <w:lvlText w:val="%1)"/>
      <w:lvlJc w:val="left"/>
      <w:pPr>
        <w:tabs>
          <w:tab w:val="num" w:pos="794"/>
        </w:tabs>
        <w:ind w:left="737" w:hanging="567"/>
      </w:pPr>
      <w:rPr>
        <w:rFonts w:hint="default"/>
      </w:rPr>
    </w:lvl>
    <w:lvl w:ilvl="1" w:tplc="97CA9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CD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8F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84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CB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47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6D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CA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E37FD"/>
    <w:multiLevelType w:val="multilevel"/>
    <w:tmpl w:val="4F5857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D6A0176"/>
    <w:multiLevelType w:val="hybridMultilevel"/>
    <w:tmpl w:val="91282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C93145"/>
    <w:multiLevelType w:val="hybridMultilevel"/>
    <w:tmpl w:val="DAE66C62"/>
    <w:lvl w:ilvl="0" w:tplc="ABFA312E">
      <w:start w:val="1"/>
      <w:numFmt w:val="bullet"/>
      <w:lvlText w:val=""/>
      <w:lvlJc w:val="left"/>
      <w:pPr>
        <w:tabs>
          <w:tab w:val="num" w:pos="1134"/>
        </w:tabs>
        <w:ind w:left="1191" w:hanging="227"/>
      </w:pPr>
      <w:rPr>
        <w:rFonts w:ascii="Symbol" w:hAnsi="Symbol" w:hint="default"/>
        <w:color w:val="auto"/>
      </w:rPr>
    </w:lvl>
    <w:lvl w:ilvl="1" w:tplc="3D1CD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A7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0F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E8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C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E7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C2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CE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FE"/>
    <w:rsid w:val="0007650C"/>
    <w:rsid w:val="001822CA"/>
    <w:rsid w:val="001B317B"/>
    <w:rsid w:val="00293E23"/>
    <w:rsid w:val="002A32FC"/>
    <w:rsid w:val="002D511A"/>
    <w:rsid w:val="003C1EF2"/>
    <w:rsid w:val="004E644F"/>
    <w:rsid w:val="005A339F"/>
    <w:rsid w:val="005B1A2E"/>
    <w:rsid w:val="006804A9"/>
    <w:rsid w:val="006F1CAB"/>
    <w:rsid w:val="007D3CAC"/>
    <w:rsid w:val="008561E1"/>
    <w:rsid w:val="008737AA"/>
    <w:rsid w:val="008E1793"/>
    <w:rsid w:val="009D2C74"/>
    <w:rsid w:val="009F056B"/>
    <w:rsid w:val="009F7256"/>
    <w:rsid w:val="00A0429D"/>
    <w:rsid w:val="00A30AF6"/>
    <w:rsid w:val="00A87B7D"/>
    <w:rsid w:val="00B075D9"/>
    <w:rsid w:val="00B42860"/>
    <w:rsid w:val="00B84024"/>
    <w:rsid w:val="00BE7FD8"/>
    <w:rsid w:val="00C12A98"/>
    <w:rsid w:val="00C441FE"/>
    <w:rsid w:val="00C463BC"/>
    <w:rsid w:val="00C57535"/>
    <w:rsid w:val="00CB189A"/>
    <w:rsid w:val="00CE14EC"/>
    <w:rsid w:val="00D465F8"/>
    <w:rsid w:val="00D80972"/>
    <w:rsid w:val="00E1562B"/>
    <w:rsid w:val="00F05725"/>
    <w:rsid w:val="00F417F0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Narrow" w:hAnsi="Arial Narrow"/>
      <w:b/>
      <w:sz w:val="22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3">
    <w:name w:val="Body Text 3"/>
    <w:basedOn w:val="a"/>
    <w:pPr>
      <w:jc w:val="both"/>
    </w:pPr>
    <w:rPr>
      <w:rFonts w:ascii="Arial Narrow" w:hAnsi="Arial Narrow"/>
      <w:sz w:val="22"/>
      <w:szCs w:val="24"/>
    </w:rPr>
  </w:style>
  <w:style w:type="paragraph" w:styleId="30">
    <w:name w:val="Body Text Indent 3"/>
    <w:basedOn w:val="a"/>
    <w:pPr>
      <w:spacing w:before="120"/>
      <w:ind w:left="187"/>
      <w:jc w:val="both"/>
    </w:pPr>
    <w:rPr>
      <w:sz w:val="22"/>
    </w:rPr>
  </w:style>
  <w:style w:type="paragraph" w:styleId="a4">
    <w:name w:val="Balloon Text"/>
    <w:basedOn w:val="a"/>
    <w:semiHidden/>
    <w:rsid w:val="00BE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Narrow" w:hAnsi="Arial Narrow"/>
      <w:b/>
      <w:sz w:val="22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3">
    <w:name w:val="Body Text 3"/>
    <w:basedOn w:val="a"/>
    <w:pPr>
      <w:jc w:val="both"/>
    </w:pPr>
    <w:rPr>
      <w:rFonts w:ascii="Arial Narrow" w:hAnsi="Arial Narrow"/>
      <w:sz w:val="22"/>
      <w:szCs w:val="24"/>
    </w:rPr>
  </w:style>
  <w:style w:type="paragraph" w:styleId="30">
    <w:name w:val="Body Text Indent 3"/>
    <w:basedOn w:val="a"/>
    <w:pPr>
      <w:spacing w:before="120"/>
      <w:ind w:left="187"/>
      <w:jc w:val="both"/>
    </w:pPr>
    <w:rPr>
      <w:sz w:val="22"/>
    </w:rPr>
  </w:style>
  <w:style w:type="paragraph" w:styleId="a4">
    <w:name w:val="Balloon Text"/>
    <w:basedOn w:val="a"/>
    <w:semiHidden/>
    <w:rsid w:val="00BE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365F-0B90-470E-A361-FC4163CD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ИТОГАХ ГОЛОСОВАНИЯ НА ВНЕОЧЕРЕДНОМ ОБЩЕМ СОБРАНИИ АКЦИОНЕРОВ  ОТКРЫТОГО АКЦИОНЕРНОГО ОБЩЕСТВА</vt:lpstr>
    </vt:vector>
  </TitlesOfParts>
  <Company>тф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ГОЛОСОВАНИЯ НА ВНЕОЧЕРЕДНОМ ОБЩЕМ СОБРАНИИ АКЦИОНЕРОВ  ОТКРЫТОГО АКЦИОНЕРНОГО ОБЩЕСТВА</dc:title>
  <dc:creator>Ганченко Мария Валерьевна</dc:creator>
  <cp:lastModifiedBy>Ганченко Мария Валерьевна</cp:lastModifiedBy>
  <cp:revision>4</cp:revision>
  <cp:lastPrinted>2015-09-08T08:44:00Z</cp:lastPrinted>
  <dcterms:created xsi:type="dcterms:W3CDTF">2016-10-10T07:25:00Z</dcterms:created>
  <dcterms:modified xsi:type="dcterms:W3CDTF">2016-10-10T07:30:00Z</dcterms:modified>
</cp:coreProperties>
</file>